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0F" w:rsidRPr="0099120F" w:rsidRDefault="0099120F" w:rsidP="0099120F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</w:pPr>
      <w:r w:rsidRPr="0099120F"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  <w:t>A mulher no mundo islâmico</w:t>
      </w:r>
    </w:p>
    <w:p w:rsidR="0099120F" w:rsidRDefault="0099120F" w:rsidP="0099120F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rFonts w:ascii="Georgia" w:hAnsi="Georgia"/>
          <w:b/>
          <w:bCs/>
          <w:color w:val="333333"/>
        </w:rPr>
        <w:t>Objetivo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Perceber fatores que contribuem para a posição subordinada da mulher nos países islâmicos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Conteúdos</w:t>
      </w:r>
      <w:r>
        <w:rPr>
          <w:rFonts w:ascii="Georgia" w:hAnsi="Georgia"/>
          <w:color w:val="000000"/>
          <w:sz w:val="20"/>
          <w:szCs w:val="20"/>
        </w:rPr>
        <w:br/>
        <w:t>- Islamismo.</w:t>
      </w:r>
      <w:r>
        <w:rPr>
          <w:rFonts w:ascii="Georgia" w:hAnsi="Georgia"/>
          <w:color w:val="000000"/>
          <w:sz w:val="20"/>
          <w:szCs w:val="20"/>
        </w:rPr>
        <w:br/>
        <w:t>- Sociedades autoritárias.</w:t>
      </w:r>
      <w:r>
        <w:rPr>
          <w:rFonts w:ascii="Georgia" w:hAnsi="Georgia"/>
          <w:color w:val="000000"/>
          <w:sz w:val="20"/>
          <w:szCs w:val="20"/>
        </w:rPr>
        <w:br/>
        <w:t>- A condição da mulher no mundo islâmico.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Tempo estimado</w:t>
      </w:r>
      <w:r>
        <w:rPr>
          <w:rFonts w:ascii="Georgia" w:hAnsi="Georgia"/>
          <w:color w:val="000000"/>
          <w:sz w:val="20"/>
          <w:szCs w:val="20"/>
        </w:rPr>
        <w:br/>
        <w:t>Duas aulas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Material necessário</w:t>
      </w:r>
      <w:r>
        <w:rPr>
          <w:rFonts w:ascii="Georgia" w:hAnsi="Georgia"/>
          <w:color w:val="000000"/>
          <w:sz w:val="20"/>
          <w:szCs w:val="20"/>
        </w:rPr>
        <w:br/>
        <w:t xml:space="preserve">Cópias da reportagem "As vitórias da princesa </w:t>
      </w:r>
      <w:proofErr w:type="spellStart"/>
      <w:r>
        <w:rPr>
          <w:rFonts w:ascii="Georgia" w:hAnsi="Georgia"/>
          <w:color w:val="000000"/>
          <w:sz w:val="20"/>
          <w:szCs w:val="20"/>
        </w:rPr>
        <w:t>Amira</w:t>
      </w:r>
      <w:proofErr w:type="spellEnd"/>
      <w:r>
        <w:rPr>
          <w:rFonts w:ascii="Georgia" w:hAnsi="Georgia"/>
          <w:color w:val="000000"/>
          <w:sz w:val="20"/>
          <w:szCs w:val="20"/>
        </w:rPr>
        <w:t>" (</w:t>
      </w:r>
      <w:r>
        <w:rPr>
          <w:rStyle w:val="black-bold"/>
          <w:rFonts w:ascii="Georgia" w:hAnsi="Georgia"/>
          <w:b/>
          <w:bCs/>
          <w:i/>
          <w:iCs/>
          <w:color w:val="000000"/>
          <w:sz w:val="20"/>
          <w:szCs w:val="20"/>
        </w:rPr>
        <w:t>Veja</w:t>
      </w:r>
      <w:r>
        <w:rPr>
          <w:rFonts w:ascii="Georgia" w:hAnsi="Georgia"/>
          <w:color w:val="000000"/>
          <w:sz w:val="20"/>
          <w:szCs w:val="20"/>
        </w:rPr>
        <w:t>, Ed. 2238, 12 de outubro de 2011) para todos os alunos.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Introdução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nfase"/>
          <w:rFonts w:ascii="Georgia" w:hAnsi="Georgia"/>
          <w:color w:val="000000"/>
          <w:sz w:val="20"/>
          <w:szCs w:val="20"/>
        </w:rPr>
        <w:t>Veja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 xml:space="preserve">desta semana traz um texto sobre a princesa </w:t>
      </w:r>
      <w:proofErr w:type="spellStart"/>
      <w:r>
        <w:rPr>
          <w:rFonts w:ascii="Georgia" w:hAnsi="Georgia"/>
          <w:color w:val="000000"/>
          <w:sz w:val="20"/>
          <w:szCs w:val="20"/>
        </w:rPr>
        <w:t>Amira</w:t>
      </w:r>
      <w:proofErr w:type="spellEnd"/>
      <w:r>
        <w:rPr>
          <w:rFonts w:ascii="Georgia" w:hAnsi="Georgia"/>
          <w:color w:val="000000"/>
          <w:sz w:val="20"/>
          <w:szCs w:val="20"/>
        </w:rPr>
        <w:t>, da Arábia Saudita, que pode ser um bom ponto de partida para você analisar com a turma algumas questões: está surgindo, no mundo islâmico, uma nova mulher, que vai além do tradicional papel subordinado ao pai e ao marido? A princesa saudita e outras esposas de governantes apontam o caminho para as demais muçulmanas, ou podem ser vistas como pontos fora da curva? A reportagem e esta sequência de atividades vão ajudar a classe a responder.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Desenvolvimento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black-bold"/>
          <w:rFonts w:ascii="Georgia" w:hAnsi="Georgia"/>
          <w:b/>
          <w:bCs/>
          <w:color w:val="000000"/>
          <w:sz w:val="20"/>
          <w:szCs w:val="20"/>
        </w:rPr>
        <w:t>1ª aula</w:t>
      </w:r>
      <w:r>
        <w:rPr>
          <w:rStyle w:val="apple-converted-space"/>
          <w:rFonts w:ascii="Georgia" w:hAnsi="Georgia"/>
          <w:b/>
          <w:bCs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 xml:space="preserve">Conte que, nesta aula, vocês vão fazer uma análise da condição da mulher no mundo islâmico. Para começar, o foco recairá sobre as esposas de governantes muçulmanos, a começar pela princesa saudita </w:t>
      </w:r>
      <w:proofErr w:type="spellStart"/>
      <w:r>
        <w:rPr>
          <w:rFonts w:ascii="Georgia" w:hAnsi="Georgia"/>
          <w:color w:val="000000"/>
          <w:sz w:val="20"/>
          <w:szCs w:val="20"/>
        </w:rPr>
        <w:t>Amira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</w:t>
      </w:r>
      <w:proofErr w:type="gramStart"/>
      <w:r>
        <w:rPr>
          <w:rFonts w:ascii="Georgia" w:hAnsi="Georgia"/>
          <w:color w:val="000000"/>
          <w:sz w:val="20"/>
          <w:szCs w:val="20"/>
        </w:rPr>
        <w:t>al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</w:t>
      </w:r>
      <w:proofErr w:type="spellStart"/>
      <w:r>
        <w:rPr>
          <w:rFonts w:ascii="Georgia" w:hAnsi="Georgia"/>
          <w:color w:val="000000"/>
          <w:sz w:val="20"/>
          <w:szCs w:val="20"/>
        </w:rPr>
        <w:t>Taweel</w:t>
      </w:r>
      <w:proofErr w:type="spellEnd"/>
      <w:r>
        <w:rPr>
          <w:rFonts w:ascii="Georgia" w:hAnsi="Georgia"/>
          <w:color w:val="000000"/>
          <w:sz w:val="20"/>
          <w:szCs w:val="20"/>
        </w:rPr>
        <w:t>, tema da reportagem de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Style w:val="nfase"/>
          <w:rFonts w:ascii="Georgia" w:hAnsi="Georgia"/>
          <w:color w:val="000000"/>
          <w:sz w:val="20"/>
          <w:szCs w:val="20"/>
        </w:rPr>
        <w:t>Veja</w:t>
      </w:r>
      <w:r>
        <w:rPr>
          <w:rFonts w:ascii="Georgia" w:hAnsi="Georgia"/>
          <w:color w:val="000000"/>
          <w:sz w:val="20"/>
          <w:szCs w:val="20"/>
        </w:rPr>
        <w:t>. Distribua cópias do texto aos alunos e solicite que o leiam, em silêncio.</w:t>
      </w:r>
    </w:p>
    <w:p w:rsidR="0099120F" w:rsidRDefault="0099120F" w:rsidP="0099120F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Em seguida, peça que a turma cite as palavras de </w:t>
      </w:r>
      <w:proofErr w:type="spellStart"/>
      <w:r>
        <w:rPr>
          <w:rFonts w:ascii="Georgia" w:hAnsi="Georgia"/>
          <w:color w:val="000000"/>
          <w:sz w:val="20"/>
          <w:szCs w:val="20"/>
        </w:rPr>
        <w:t>Amira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transcritas na revista e contextualize as circunstâncias em que foram pronunciadas. Na primeira passagem, a princesa entoou louvores ao rei Abdullah, da Arábia Saudita, que revogou uma punição de chibatadas imposta a uma mulher detida quando dirigia um veículo; na segunda, forneceu um álibi ao marido, acusado do estupro de uma modelo de 20 anos.</w:t>
      </w:r>
    </w:p>
    <w:p w:rsidR="0099120F" w:rsidRDefault="0099120F" w:rsidP="0099120F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Depois questione os alunos: essas opiniões são suficientes para ver na jovem uma combatente pelos direitos das mulheres muçulmanas? Torne claro que </w:t>
      </w:r>
      <w:proofErr w:type="spellStart"/>
      <w:r>
        <w:rPr>
          <w:rFonts w:ascii="Georgia" w:hAnsi="Georgia"/>
          <w:color w:val="000000"/>
          <w:sz w:val="20"/>
          <w:szCs w:val="20"/>
        </w:rPr>
        <w:t>Amira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tem interesse na melhoria da situação feminina em seu país, mas sua área de atuação é a corte saudita, onde sua beleza e aura de modernidade ajudam a aumentar as chances de seu marido, o príncipe </w:t>
      </w:r>
      <w:proofErr w:type="spellStart"/>
      <w:r>
        <w:rPr>
          <w:rFonts w:ascii="Georgia" w:hAnsi="Georgia"/>
          <w:color w:val="000000"/>
          <w:sz w:val="20"/>
          <w:szCs w:val="20"/>
        </w:rPr>
        <w:t>Alwaleed</w:t>
      </w:r>
      <w:proofErr w:type="spellEnd"/>
      <w:r>
        <w:rPr>
          <w:rFonts w:ascii="Georgia" w:hAnsi="Georgia"/>
          <w:color w:val="000000"/>
          <w:sz w:val="20"/>
          <w:szCs w:val="20"/>
        </w:rPr>
        <w:t>, na sucessão real. Ou seja, ela defende reformas impulsionadas pelo trono, mesmo que estas não sejam muito profundas.</w:t>
      </w:r>
    </w:p>
    <w:p w:rsidR="0099120F" w:rsidRDefault="0099120F" w:rsidP="0099120F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Solicite que, com base em informações da reportagem, os alunos analisem o perfil de outras três primeiras-damas mencionadas na reportagem: Asma, da Síria; </w:t>
      </w:r>
      <w:proofErr w:type="spellStart"/>
      <w:r>
        <w:rPr>
          <w:rFonts w:ascii="Georgia" w:hAnsi="Georgia"/>
          <w:color w:val="000000"/>
          <w:sz w:val="20"/>
          <w:szCs w:val="20"/>
        </w:rPr>
        <w:t>Mozah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, do Catar; e Rania, da Jordânia. Os alunos vão verificar que a Síria pode ser vista como uma ditadura que assiste atualmente a confrontos entre o regime e setores oposicionistas; o Catar, por sua vez, é uma monarquia absoluta. Em tais circunstâncias, a esfera de atuação de Asma e de </w:t>
      </w:r>
      <w:proofErr w:type="spellStart"/>
      <w:r>
        <w:rPr>
          <w:rFonts w:ascii="Georgia" w:hAnsi="Georgia"/>
          <w:color w:val="000000"/>
          <w:sz w:val="20"/>
          <w:szCs w:val="20"/>
        </w:rPr>
        <w:t>Mozah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não é muito ampla. Além disso, </w:t>
      </w:r>
      <w:proofErr w:type="spellStart"/>
      <w:r>
        <w:rPr>
          <w:rFonts w:ascii="Georgia" w:hAnsi="Georgia"/>
          <w:color w:val="000000"/>
          <w:sz w:val="20"/>
          <w:szCs w:val="20"/>
        </w:rPr>
        <w:t>Mozah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é uma das três esposas do emir (o Chefe de Estado) do Catar, e em sua aceitação da poligamia não pode ser considerada um ‘ícone da modernidade’.</w:t>
      </w:r>
    </w:p>
    <w:p w:rsidR="0099120F" w:rsidRDefault="0099120F" w:rsidP="0099120F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lastRenderedPageBreak/>
        <w:t>Já a rainha Rania tem um perfil diferenciado. Em primeiro lugar, porque a Jordânia é uma monarquia constitucional; em segundo, porque Rania tem origens palestinas, e por isso talvez conheça melhor o significado da opressão política. Além disso, ela brilha com luz própria: conforme o texto informa, ela preside uma organização não governamental (ONG) que incentiva o diálogo entre estudantes árabes e dos países ocidentais. Além disso, é Embaixadora de Boa Vontade da UNESCO (Organização das Nações Unidas para a Educação, a Ciência e a Cultura) e tem uma longa militância em favor do desenvolvimento sustentável, a ponto de presidir um grupo de dirigentes árabes mobilizados em torno desse tema.</w:t>
      </w:r>
    </w:p>
    <w:p w:rsidR="0099120F" w:rsidRDefault="0099120F" w:rsidP="0099120F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Depois da análise do texto, pergunte aos alunos: será que fora da porção árabe do mundo islâmico encontram-se mulheres sofisticadas, poderosas e modernizadoras? Para a resposta, proponha que em casa os alunos investiguem a figura de </w:t>
      </w:r>
      <w:proofErr w:type="spellStart"/>
      <w:r>
        <w:rPr>
          <w:rFonts w:ascii="Georgia" w:hAnsi="Georgia"/>
          <w:color w:val="000000"/>
          <w:sz w:val="20"/>
          <w:szCs w:val="20"/>
        </w:rPr>
        <w:t>Benazir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</w:t>
      </w:r>
      <w:proofErr w:type="spellStart"/>
      <w:r>
        <w:rPr>
          <w:rFonts w:ascii="Georgia" w:hAnsi="Georgia"/>
          <w:color w:val="000000"/>
          <w:sz w:val="20"/>
          <w:szCs w:val="20"/>
        </w:rPr>
        <w:t>Buttho</w:t>
      </w:r>
      <w:proofErr w:type="spellEnd"/>
      <w:r>
        <w:rPr>
          <w:rFonts w:ascii="Georgia" w:hAnsi="Georgia"/>
          <w:color w:val="000000"/>
          <w:sz w:val="20"/>
          <w:szCs w:val="20"/>
        </w:rPr>
        <w:t>, que por duas vezes foi primeira-ministra do Paquistão – a primeira mulher a governar um país muçulmano. Ela morreu em um atentado realizado em 2007; a al-Qaeda, de Osama bin Laden, assumiu a responsabilidade do crime.</w:t>
      </w:r>
    </w:p>
    <w:p w:rsidR="0099120F" w:rsidRDefault="0099120F" w:rsidP="0099120F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Para terminar, encomende pesquisas sobre a "Primavera Árabe" – uma série de mobilizações em escala internacional que já derrubou os governos da Tunísia e do Egito e ameaça lançar por terra regimes tão diferentes entre si quanto os da república da Síria e do reino do Bahrein.</w:t>
      </w:r>
    </w:p>
    <w:p w:rsidR="0099120F" w:rsidRDefault="0099120F" w:rsidP="0099120F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Encarregue, ainda, os jovens de produzir um pequeno texto individual sobre qual das figuras femininas citadas neste plano de aula está mais associada à modernização e à luta pelos direitos da mulher muçulmana.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black-bold"/>
          <w:rFonts w:ascii="Georgia" w:hAnsi="Georgia"/>
          <w:b/>
          <w:bCs/>
          <w:color w:val="000000"/>
          <w:sz w:val="20"/>
          <w:szCs w:val="20"/>
        </w:rPr>
        <w:t>2ª aula</w:t>
      </w:r>
      <w:r>
        <w:rPr>
          <w:rFonts w:ascii="Georgia" w:hAnsi="Georgia"/>
          <w:b/>
          <w:bCs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t xml:space="preserve">Sugira o exame das sociedades islâmicas, que </w:t>
      </w:r>
      <w:proofErr w:type="spellStart"/>
      <w:r>
        <w:rPr>
          <w:rFonts w:ascii="Georgia" w:hAnsi="Georgia"/>
          <w:color w:val="000000"/>
          <w:sz w:val="20"/>
          <w:szCs w:val="20"/>
        </w:rPr>
        <w:t>Amira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, </w:t>
      </w:r>
      <w:proofErr w:type="spellStart"/>
      <w:r>
        <w:rPr>
          <w:rFonts w:ascii="Georgia" w:hAnsi="Georgia"/>
          <w:color w:val="000000"/>
          <w:sz w:val="20"/>
          <w:szCs w:val="20"/>
        </w:rPr>
        <w:t>Mozah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e Rania, em alguma medida, tentam modernizar. Exemplos da posição subordinada da mulher nessas sociedades não faltam, a exemplo do uso de vestes que cobrem inteiramente o corpo feminino, como a “</w:t>
      </w:r>
      <w:proofErr w:type="spellStart"/>
      <w:r>
        <w:rPr>
          <w:rFonts w:ascii="Georgia" w:hAnsi="Georgia"/>
          <w:color w:val="000000"/>
          <w:sz w:val="20"/>
          <w:szCs w:val="20"/>
        </w:rPr>
        <w:t>abaya</w:t>
      </w:r>
      <w:proofErr w:type="spellEnd"/>
      <w:r>
        <w:rPr>
          <w:rFonts w:ascii="Georgia" w:hAnsi="Georgia"/>
          <w:color w:val="000000"/>
          <w:sz w:val="20"/>
          <w:szCs w:val="20"/>
        </w:rPr>
        <w:t>” da Arábia Saudita, o “chador” iraniano e a “burca” paquistanesa ou afegã. O uso desses trajes é prescrito pelo Corão?</w:t>
      </w:r>
    </w:p>
    <w:p w:rsidR="0099120F" w:rsidRDefault="0099120F" w:rsidP="0099120F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Após a discussão do assunto, esclareça que o livro sagrado dos muçulmanos limita-se a determinar: "Ó Profeta, dize a tuas esposas, tuas filhas e às mulheres dos fiéis que se cubram com os seus véus; é para elas o melhor meio para que sejam reconhecidas e não sejam molestadas" (Corão, XXX, 59). Ou seja, em termos religiosos, basta cobrir os cabelos, como faz a rainha Rania, de acordo com a reportagem de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Style w:val="nfase"/>
          <w:rFonts w:ascii="Georgia" w:hAnsi="Georgia"/>
          <w:color w:val="000000"/>
          <w:sz w:val="20"/>
          <w:szCs w:val="20"/>
        </w:rPr>
        <w:t>Veja</w:t>
      </w:r>
      <w:r>
        <w:rPr>
          <w:rFonts w:ascii="Georgia" w:hAnsi="Georgia"/>
          <w:color w:val="000000"/>
          <w:sz w:val="20"/>
          <w:szCs w:val="20"/>
        </w:rPr>
        <w:t xml:space="preserve">. Também segundo a revista, quando se encontra em sua terra natal, </w:t>
      </w:r>
      <w:proofErr w:type="spellStart"/>
      <w:r>
        <w:rPr>
          <w:rFonts w:ascii="Georgia" w:hAnsi="Georgia"/>
          <w:color w:val="000000"/>
          <w:sz w:val="20"/>
          <w:szCs w:val="20"/>
        </w:rPr>
        <w:t>Amira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acha aconselhável cobrir-se "dos pés à cabeça" com uma </w:t>
      </w:r>
      <w:proofErr w:type="spellStart"/>
      <w:r>
        <w:rPr>
          <w:rFonts w:ascii="Georgia" w:hAnsi="Georgia"/>
          <w:color w:val="000000"/>
          <w:sz w:val="20"/>
          <w:szCs w:val="20"/>
        </w:rPr>
        <w:t>abaya</w:t>
      </w:r>
      <w:proofErr w:type="spellEnd"/>
      <w:r>
        <w:rPr>
          <w:rFonts w:ascii="Georgia" w:hAnsi="Georgia"/>
          <w:color w:val="000000"/>
          <w:sz w:val="20"/>
          <w:szCs w:val="20"/>
        </w:rPr>
        <w:t>.</w:t>
      </w:r>
    </w:p>
    <w:p w:rsidR="0099120F" w:rsidRDefault="0099120F" w:rsidP="0099120F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Se o uso desses trajes que escondem totalmente o corpo feminino não é determinado pelo Corão, de onde se originou essa prática? A resposta é: da organização autoritária e machista da sociedade muçulmana, que tem suas células nas aldeias. Nelas, a mulher está submetida à autoridade direta do chefe de família e demais parentes da linhagem masculina. A autoridade do pai é complementada pela dos irmãos da jovem e mais tarde pela do seu esposo. São eles que condenam à morte e executam a mulher que, de alguma forma, "desonrou" a família. Esse tipo de ação constitui um crime nos países islâmicos – mas então entram em cena os juízes provinciais, os </w:t>
      </w:r>
      <w:proofErr w:type="spellStart"/>
      <w:r>
        <w:rPr>
          <w:rFonts w:ascii="Georgia" w:hAnsi="Georgia"/>
          <w:color w:val="000000"/>
          <w:sz w:val="20"/>
          <w:szCs w:val="20"/>
        </w:rPr>
        <w:t>imans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(os sacerdotes muçulmanos) e outras autoridades civis e religiosas que têm em suas mãos o controle das aldeias e absolvem o criminoso ou nem chegam a julgá-lo.</w:t>
      </w:r>
    </w:p>
    <w:p w:rsidR="0099120F" w:rsidRDefault="0099120F" w:rsidP="0099120F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Outros graves atentados à condição da mulher – como a mutilação genital feminina, com a extirpação do clitóris, já praticada no Egito e em outros países muito antes do surgimento do Islã – também não são recomendados pelo Corão, embora sejam apoiados pelos núcleos familiares mais conservadores.</w:t>
      </w:r>
    </w:p>
    <w:p w:rsidR="0099120F" w:rsidRDefault="0099120F" w:rsidP="0099120F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Submetidas a tais condições, as mulheres mais esclarecidas dos países muçulmanos formularam algumas metas para uma vida digna. São elas: abolição do repúdio da esposa pelo marido, controle estrito da poligamia, denúncia da herança desigual entre irmãos e irmãs, acesso à escola e ao trabalho. Coloque em debate a importância dessas metas para a conquista de uma cidadania efetiva.</w:t>
      </w:r>
    </w:p>
    <w:p w:rsidR="0099120F" w:rsidRDefault="0099120F" w:rsidP="0099120F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lastRenderedPageBreak/>
        <w:t xml:space="preserve">Para endossar a discussão, retome a pesquisa que os alunos fizeram em casa sobre a líder paquistanesa </w:t>
      </w:r>
      <w:proofErr w:type="spellStart"/>
      <w:r>
        <w:rPr>
          <w:rFonts w:ascii="Georgia" w:hAnsi="Georgia"/>
          <w:color w:val="000000"/>
          <w:sz w:val="20"/>
          <w:szCs w:val="20"/>
        </w:rPr>
        <w:t>Benazir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</w:t>
      </w:r>
      <w:proofErr w:type="spellStart"/>
      <w:r>
        <w:rPr>
          <w:rFonts w:ascii="Georgia" w:hAnsi="Georgia"/>
          <w:color w:val="000000"/>
          <w:sz w:val="20"/>
          <w:szCs w:val="20"/>
        </w:rPr>
        <w:t>Buttho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e sobre os acontecimentos recentes da “Primavera Árabe”: por que causas lutam os manifestantes? Quais as principais conquistas já alcançadas? Em que países a mulher tem mais liberdade? As mulheres muçulmanas desejam a mesma liberdade das mulheres ocidentais? Como as mulheres têm atuado nas manifestações recentes?</w:t>
      </w:r>
    </w:p>
    <w:p w:rsidR="0099120F" w:rsidRDefault="0099120F" w:rsidP="0099120F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Após o debate em sala e para concluir, peça aos alunos que escrevam um texto argumentativo a respeito da condição da mulher no mundo islâmico, que deverá ser feito em casa e entregue na próxima aula.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Avaliação</w:t>
      </w:r>
      <w:r>
        <w:rPr>
          <w:rFonts w:ascii="Georgia" w:hAnsi="Georgia"/>
          <w:color w:val="000000"/>
          <w:sz w:val="20"/>
          <w:szCs w:val="20"/>
        </w:rPr>
        <w:br/>
        <w:t>As atividades propostas vão evidenciar que a posição subordinada da mulher muçulmana não é determinada pelo Corão, e sim por um poder de âmbito familiar e político-religioso que tem por núcleo as aldeias. Na luta pela emancipação feminina, as elegantes e ocidentalizadas esposas dos líderes muçulmanos podem até servir como modelo para suas irmãs, mas a conquista da cidadania plena pelas mulheres do mundo islâmico passa pela mobilização em torno de metas como o acesso à Educação e ao trabalho. Leve e conta a participação dos alunos nas discussões em sala, nas etapas de pesquisa e na produção de texto.</w:t>
      </w:r>
    </w:p>
    <w:p w:rsidR="0011423A" w:rsidRDefault="0011423A"/>
    <w:p w:rsidR="00FB099F" w:rsidRDefault="00FB099F" w:rsidP="00FB099F">
      <w:r>
        <w:t xml:space="preserve">Fonte: </w:t>
      </w:r>
      <w:hyperlink r:id="rId5" w:tgtFrame="_blank" w:history="1">
        <w:r>
          <w:rPr>
            <w:rStyle w:val="Hyperlink"/>
            <w:rFonts w:cs="Tahoma"/>
            <w:color w:val="3B5998"/>
            <w:shd w:val="clear" w:color="auto" w:fill="FFFFFF"/>
          </w:rPr>
          <w:t>http://revistaescola.abril.com.br/ensino-medio/plano-de-aula</w:t>
        </w:r>
      </w:hyperlink>
    </w:p>
    <w:p w:rsidR="00FB099F" w:rsidRDefault="00FB099F" w:rsidP="00FB099F">
      <w:r>
        <w:rPr>
          <w:rFonts w:cs="Tahoma"/>
          <w:color w:val="333333"/>
          <w:shd w:val="clear" w:color="auto" w:fill="FFFFFF"/>
        </w:rPr>
        <w:t>Acessado em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color w:val="333333"/>
        </w:rPr>
        <w:t>25/02/2013.</w:t>
      </w:r>
    </w:p>
    <w:p w:rsidR="00FB099F" w:rsidRDefault="00FB099F">
      <w:bookmarkStart w:id="0" w:name="_GoBack"/>
      <w:bookmarkEnd w:id="0"/>
    </w:p>
    <w:sectPr w:rsidR="00FB099F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9120F"/>
    <w:rsid w:val="0011423A"/>
    <w:rsid w:val="003E2F68"/>
    <w:rsid w:val="005D1192"/>
    <w:rsid w:val="00900695"/>
    <w:rsid w:val="0099120F"/>
    <w:rsid w:val="00D07913"/>
    <w:rsid w:val="00FB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9912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9120F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991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intertitulo">
    <w:name w:val="intertitulo"/>
    <w:basedOn w:val="Fontepargpadro"/>
    <w:rsid w:val="0099120F"/>
  </w:style>
  <w:style w:type="character" w:customStyle="1" w:styleId="apple-converted-space">
    <w:name w:val="apple-converted-space"/>
    <w:basedOn w:val="Fontepargpadro"/>
    <w:rsid w:val="0099120F"/>
  </w:style>
  <w:style w:type="character" w:styleId="nfase">
    <w:name w:val="Emphasis"/>
    <w:basedOn w:val="Fontepargpadro"/>
    <w:uiPriority w:val="20"/>
    <w:qFormat/>
    <w:rsid w:val="0099120F"/>
    <w:rPr>
      <w:i/>
      <w:iCs/>
    </w:rPr>
  </w:style>
  <w:style w:type="character" w:customStyle="1" w:styleId="black-bold">
    <w:name w:val="black-bold"/>
    <w:basedOn w:val="Fontepargpadro"/>
    <w:rsid w:val="0099120F"/>
  </w:style>
  <w:style w:type="character" w:styleId="Hyperlink">
    <w:name w:val="Hyperlink"/>
    <w:basedOn w:val="Fontepargpadro"/>
    <w:uiPriority w:val="99"/>
    <w:semiHidden/>
    <w:unhideWhenUsed/>
    <w:rsid w:val="00FB09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evistaescola.abril.com.br/ensino-medio/plano-de-aul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1290</Words>
  <Characters>6971</Characters>
  <Application>Microsoft Office Word</Application>
  <DocSecurity>0</DocSecurity>
  <Lines>58</Lines>
  <Paragraphs>16</Paragraphs>
  <ScaleCrop>false</ScaleCrop>
  <Company/>
  <LinksUpToDate>false</LinksUpToDate>
  <CharactersWithSpaces>8245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edjane</cp:lastModifiedBy>
  <cp:revision>3</cp:revision>
  <dcterms:created xsi:type="dcterms:W3CDTF">2013-02-28T01:30:00Z</dcterms:created>
  <dcterms:modified xsi:type="dcterms:W3CDTF">2013-03-01T02:05:00Z</dcterms:modified>
</cp:coreProperties>
</file>